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4B" w:rsidRDefault="0097434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7434B" w:rsidRDefault="0097434B">
      <w:pPr>
        <w:pStyle w:val="ConsPlusTitle"/>
        <w:jc w:val="center"/>
      </w:pPr>
    </w:p>
    <w:p w:rsidR="0097434B" w:rsidRDefault="0097434B">
      <w:pPr>
        <w:pStyle w:val="ConsPlusTitle"/>
        <w:jc w:val="center"/>
      </w:pPr>
      <w:r>
        <w:t>ПОСТАНОВЛЕНИЕ</w:t>
      </w:r>
    </w:p>
    <w:p w:rsidR="0097434B" w:rsidRDefault="0097434B">
      <w:pPr>
        <w:pStyle w:val="ConsPlusTitle"/>
        <w:jc w:val="center"/>
      </w:pPr>
      <w:r>
        <w:t>от 24 сентября 2022 г. N 1684</w:t>
      </w:r>
    </w:p>
    <w:p w:rsidR="0097434B" w:rsidRDefault="0097434B">
      <w:pPr>
        <w:pStyle w:val="ConsPlusTitle"/>
        <w:jc w:val="center"/>
      </w:pPr>
    </w:p>
    <w:p w:rsidR="0097434B" w:rsidRDefault="0097434B">
      <w:pPr>
        <w:pStyle w:val="ConsPlusTitle"/>
        <w:jc w:val="center"/>
      </w:pPr>
      <w:r>
        <w:t>О ВНЕСЕНИИ ИЗМЕНЕНИЙ</w:t>
      </w:r>
    </w:p>
    <w:p w:rsidR="0097434B" w:rsidRDefault="0097434B">
      <w:pPr>
        <w:pStyle w:val="ConsPlusTitle"/>
        <w:jc w:val="center"/>
      </w:pPr>
      <w:r>
        <w:t>В ПРИЛОЖЕНИЕ К ПОСТАНОВЛЕНИЮ ПРАВИТЕЛЬСТВА РОССИЙСКОЙ</w:t>
      </w:r>
    </w:p>
    <w:p w:rsidR="0097434B" w:rsidRDefault="0097434B">
      <w:pPr>
        <w:pStyle w:val="ConsPlusTitle"/>
        <w:jc w:val="center"/>
      </w:pPr>
      <w:r>
        <w:t>ФЕДЕРАЦИИ ОТ 17 ИЮЛЯ 2015 Г. N 719</w:t>
      </w:r>
    </w:p>
    <w:p w:rsidR="0097434B" w:rsidRDefault="0097434B">
      <w:pPr>
        <w:pStyle w:val="ConsPlusNormal"/>
        <w:jc w:val="center"/>
      </w:pPr>
    </w:p>
    <w:p w:rsidR="0097434B" w:rsidRDefault="0097434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7434B" w:rsidRDefault="0097434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приложение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5189; 2017, N 21, ст. 3003; 2018, N 36, ст. 5646; N 44, ст. 6737; 2019, N 1, ст. 33; N 22, ст. 2827; N 30, ст. 4310, 4333; N 51, ст. 7641; 2020, N 12, ст. 1764; N 52, ст. 8853; 2021, N 3, ст. 589; N 8, ст. 1340; N 11, ст. 1804; N 13, ст. 2270; N 16, ст. 2768; N 17, ст. 2992; N 21, ст. 3604; 2022, N 15, ст. 2474; N 27, ст. 4828).</w:t>
      </w:r>
    </w:p>
    <w:p w:rsidR="0097434B" w:rsidRDefault="0097434B">
      <w:pPr>
        <w:pStyle w:val="ConsPlusNormal"/>
        <w:spacing w:before="200"/>
        <w:ind w:firstLine="540"/>
        <w:jc w:val="both"/>
      </w:pPr>
      <w:r>
        <w:t xml:space="preserve">2. Установить, что выданные Министерством промышленности и торговли Российской Федерации до дня вступления в силу </w:t>
      </w:r>
      <w:hyperlink w:anchor="P28">
        <w:r>
          <w:rPr>
            <w:color w:val="0000FF"/>
          </w:rPr>
          <w:t>изменений</w:t>
        </w:r>
      </w:hyperlink>
      <w:r>
        <w:t xml:space="preserve">, утвержденных настоящим постановлением, заключения о подтверждении производства промышленной продукции на территории Российской Федерации в отношении продукции, включенной в </w:t>
      </w:r>
      <w:hyperlink r:id="rId5">
        <w:r>
          <w:rPr>
            <w:color w:val="0000FF"/>
          </w:rPr>
          <w:t>раздел V</w:t>
        </w:r>
      </w:hyperlink>
      <w:r>
        <w:t xml:space="preserve">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действительны до окончания установленного срока их действия.</w:t>
      </w:r>
    </w:p>
    <w:p w:rsidR="0097434B" w:rsidRDefault="0097434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jc w:val="right"/>
      </w:pPr>
      <w:r>
        <w:t>Председатель Правительства</w:t>
      </w:r>
    </w:p>
    <w:p w:rsidR="0097434B" w:rsidRDefault="0097434B">
      <w:pPr>
        <w:pStyle w:val="ConsPlusNormal"/>
        <w:jc w:val="right"/>
      </w:pPr>
      <w:r>
        <w:t>Российской Федерации</w:t>
      </w:r>
    </w:p>
    <w:p w:rsidR="0097434B" w:rsidRDefault="0097434B">
      <w:pPr>
        <w:pStyle w:val="ConsPlusNormal"/>
        <w:jc w:val="right"/>
      </w:pPr>
      <w:r>
        <w:t>М.МИШУСТИН</w:t>
      </w: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jc w:val="right"/>
        <w:outlineLvl w:val="0"/>
      </w:pPr>
      <w:r>
        <w:t>Утверждены</w:t>
      </w:r>
    </w:p>
    <w:p w:rsidR="0097434B" w:rsidRDefault="0097434B">
      <w:pPr>
        <w:pStyle w:val="ConsPlusNormal"/>
        <w:jc w:val="right"/>
      </w:pPr>
      <w:r>
        <w:t>постановлением Правительства</w:t>
      </w:r>
    </w:p>
    <w:p w:rsidR="0097434B" w:rsidRDefault="0097434B">
      <w:pPr>
        <w:pStyle w:val="ConsPlusNormal"/>
        <w:jc w:val="right"/>
      </w:pPr>
      <w:r>
        <w:t>Российской Федерации</w:t>
      </w:r>
    </w:p>
    <w:p w:rsidR="0097434B" w:rsidRDefault="0097434B">
      <w:pPr>
        <w:pStyle w:val="ConsPlusNormal"/>
        <w:jc w:val="right"/>
      </w:pPr>
      <w:r>
        <w:t>от 24 сентября 2022 г. N 1684</w:t>
      </w:r>
    </w:p>
    <w:p w:rsidR="0097434B" w:rsidRDefault="0097434B">
      <w:pPr>
        <w:pStyle w:val="ConsPlusNormal"/>
        <w:jc w:val="right"/>
      </w:pPr>
    </w:p>
    <w:p w:rsidR="0097434B" w:rsidRDefault="0097434B">
      <w:pPr>
        <w:pStyle w:val="ConsPlusTitle"/>
        <w:jc w:val="center"/>
      </w:pPr>
      <w:bookmarkStart w:id="1" w:name="P28"/>
      <w:bookmarkEnd w:id="1"/>
      <w:r>
        <w:t>ИЗМЕНЕНИЯ,</w:t>
      </w:r>
    </w:p>
    <w:p w:rsidR="0097434B" w:rsidRDefault="0097434B">
      <w:pPr>
        <w:pStyle w:val="ConsPlusTitle"/>
        <w:jc w:val="center"/>
      </w:pPr>
      <w:r>
        <w:t>КОТОРЫЕ ВНОСЯТСЯ В ПРИЛОЖЕНИЕ К ПОСТАНОВЛЕНИЮ ПРАВИТЕЛЬСТВА</w:t>
      </w:r>
    </w:p>
    <w:p w:rsidR="0097434B" w:rsidRDefault="0097434B">
      <w:pPr>
        <w:pStyle w:val="ConsPlusTitle"/>
        <w:jc w:val="center"/>
      </w:pPr>
      <w:r>
        <w:t>РОССИЙСКОЙ ФЕДЕРАЦИИ ОТ 17 ИЮЛЯ 2015 Г. N 719</w:t>
      </w: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  <w:r>
        <w:t xml:space="preserve">1. Раздел V после </w:t>
      </w:r>
      <w:hyperlink r:id="rId6">
        <w:r>
          <w:rPr>
            <w:color w:val="0000FF"/>
          </w:rPr>
          <w:t>позиции</w:t>
        </w:r>
      </w:hyperlink>
      <w:r>
        <w:t>, классифицируемой кодом по ОК 034-2014 (КПЕС 2008) из 28.11.3, дополнить позицией следующего содержания:</w:t>
      </w: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sectPr w:rsidR="0097434B" w:rsidSect="00CF40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97434B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7434B" w:rsidRDefault="0097434B">
            <w:pPr>
              <w:pStyle w:val="ConsPlusNormal"/>
              <w:jc w:val="center"/>
            </w:pPr>
            <w:r>
              <w:lastRenderedPageBreak/>
              <w:t>"28.11.31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7434B" w:rsidRDefault="0097434B">
            <w:pPr>
              <w:pStyle w:val="ConsPlusNormal"/>
            </w:pPr>
            <w:r>
              <w:t>Поковки роторов, литье всех корпусных деталей паровых турбин (части турбин на водяном паре и прочих паровых турбин, указанных в позиции 28.11.21 настоящего приложения)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7434B" w:rsidRDefault="0097434B">
            <w:pPr>
              <w:pStyle w:val="ConsPlusNormal"/>
            </w:pPr>
            <w: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продукции.</w:t>
            </w:r>
          </w:p>
          <w:p w:rsidR="0097434B" w:rsidRDefault="0097434B">
            <w:pPr>
              <w:pStyle w:val="ConsPlusNormal"/>
            </w:pPr>
            <w:r>
              <w:t>Наличие в структуре предприятия-изготовителя собственных конструкторско-технологических подразделений.</w:t>
            </w:r>
          </w:p>
          <w:p w:rsidR="0097434B" w:rsidRDefault="0097434B">
            <w:pPr>
              <w:pStyle w:val="ConsPlusNormal"/>
            </w:pPr>
            <w: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97434B" w:rsidRDefault="0097434B">
            <w:pPr>
              <w:pStyle w:val="ConsPlusNormal"/>
            </w:pPr>
            <w:r>
              <w:t>финишная механическая обработка (точение, сверление, расточка, нарезание резьбы, фрезерование, шлифование, полировка);</w:t>
            </w:r>
          </w:p>
          <w:p w:rsidR="0097434B" w:rsidRDefault="0097434B">
            <w:pPr>
              <w:pStyle w:val="ConsPlusNormal"/>
            </w:pPr>
            <w:r>
              <w:t>контроль качества и заводские испытания;</w:t>
            </w:r>
          </w:p>
          <w:p w:rsidR="0097434B" w:rsidRDefault="0097434B">
            <w:pPr>
              <w:pStyle w:val="ConsPlusNormal"/>
            </w:pPr>
            <w:r>
              <w:t>с 1 января 2025 г. осуществление следующих дополнительных операций &lt;25&gt;:</w:t>
            </w:r>
          </w:p>
          <w:p w:rsidR="0097434B" w:rsidRDefault="0097434B">
            <w:pPr>
              <w:pStyle w:val="ConsPlusNormal"/>
            </w:pPr>
            <w:r>
              <w:t>выплавка стали или чугуна;</w:t>
            </w:r>
          </w:p>
          <w:p w:rsidR="0097434B" w:rsidRDefault="0097434B">
            <w:pPr>
              <w:pStyle w:val="ConsPlusNormal"/>
            </w:pPr>
            <w:r>
              <w:t>предварительная механическая обработка (точение, сверление, расточка, нарезание резьбы, фрезерование, шлифование, полировка)".</w:t>
            </w:r>
          </w:p>
        </w:tc>
      </w:tr>
    </w:tbl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Дополнить</w:t>
        </w:r>
      </w:hyperlink>
      <w:r>
        <w:t xml:space="preserve"> сноской 25 следующего содержания:</w:t>
      </w:r>
    </w:p>
    <w:p w:rsidR="0097434B" w:rsidRDefault="0097434B">
      <w:pPr>
        <w:pStyle w:val="ConsPlusNormal"/>
        <w:spacing w:before="200"/>
        <w:ind w:firstLine="540"/>
        <w:jc w:val="both"/>
      </w:pPr>
      <w:r>
        <w:t>"&lt;25&gt; Для продукции энергетического машиностроения, классифицируемой кодом по ОК 034-2014 (КПЕС 2008) "28.11.31 "Поковки роторов, литье всех корпусных деталей паровых турбин (части турбин на водяном паре и прочих паровых турбин, указанных в позиции 28.11.21 настоящего приложения)", применяются требования раздела V в редакции, действовавшей на дату поставки продукции на территорию Российской Федерации.".</w:t>
      </w:r>
    </w:p>
    <w:p w:rsidR="0097434B" w:rsidRDefault="0097434B">
      <w:pPr>
        <w:pStyle w:val="ConsPlusNormal"/>
        <w:jc w:val="both"/>
      </w:pPr>
    </w:p>
    <w:p w:rsidR="0097434B" w:rsidRDefault="0097434B">
      <w:pPr>
        <w:pStyle w:val="ConsPlusNormal"/>
        <w:jc w:val="both"/>
      </w:pPr>
    </w:p>
    <w:p w:rsidR="0097434B" w:rsidRDefault="009743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E0E" w:rsidRDefault="00A36E0E"/>
    <w:sectPr w:rsidR="00A36E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B"/>
    <w:rsid w:val="0097434B"/>
    <w:rsid w:val="00A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E98A2-8F67-481A-8931-2933119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3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43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43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C5B15055466C0069134FF7E27EFECBCA9BB5C69E544E5CF4C954169B102BD8C0AB17EDCD6045B7AE28ED6448E669F60ECD5827BDD64CFZ3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C5B15055466C0069134FF7E27EFECBCA9BB5C69E544E5CF4C954169B102BD8C0AB17DD5DF0D562FB89ED20DD9638368FBCB8965DDZ6u6F" TargetMode="External"/><Relationship Id="rId5" Type="http://schemas.openxmlformats.org/officeDocument/2006/relationships/hyperlink" Target="consultantplus://offline/ref=9A2C5B15055466C0069134FF7E27EFECBCA9BB5C69E544E5CF4C954169B102BD8C0AB17EDCD7005C7CE28ED6448E669F60ECD5827BDD64CFZ3u6F" TargetMode="External"/><Relationship Id="rId4" Type="http://schemas.openxmlformats.org/officeDocument/2006/relationships/hyperlink" Target="consultantplus://offline/ref=9A2C5B15055466C0069134FF7E27EFECBCA9BB5C69E544E5CF4C954169B102BD8C0AB17EDCD6045B7AE28ED6448E669F60ECD5827BDD64CFZ3u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2022-09-28T05:46:00Z</dcterms:created>
  <dcterms:modified xsi:type="dcterms:W3CDTF">2022-09-28T05:47:00Z</dcterms:modified>
</cp:coreProperties>
</file>